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31322B" w:rsidRDefault="0031322B" w:rsidP="00AB19CD">
      <w:pPr>
        <w:pStyle w:val="Title"/>
        <w:rPr>
          <w:rFonts w:asciiTheme="minorHAnsi" w:hAnsiTheme="minorHAnsi"/>
          <w:b/>
          <w:sz w:val="56"/>
          <w:szCs w:val="56"/>
        </w:rPr>
      </w:pPr>
    </w:p>
    <w:p w:rsidR="0031322B" w:rsidRDefault="0031322B" w:rsidP="00AB19CD">
      <w:pPr>
        <w:pStyle w:val="Title"/>
        <w:rPr>
          <w:rFonts w:asciiTheme="minorHAnsi" w:hAnsiTheme="minorHAnsi"/>
          <w:b/>
          <w:sz w:val="56"/>
          <w:szCs w:val="56"/>
        </w:rPr>
      </w:pPr>
    </w:p>
    <w:p w:rsidR="0031322B" w:rsidRDefault="0031322B" w:rsidP="00AB19CD">
      <w:pPr>
        <w:pStyle w:val="Title"/>
        <w:rPr>
          <w:rFonts w:asciiTheme="minorHAnsi" w:hAnsiTheme="minorHAnsi"/>
          <w:b/>
          <w:sz w:val="56"/>
          <w:szCs w:val="56"/>
        </w:rPr>
      </w:pPr>
    </w:p>
    <w:p w:rsidR="009D6537" w:rsidRPr="008D1625" w:rsidRDefault="008F32D5" w:rsidP="00AB19CD">
      <w:pPr>
        <w:pStyle w:val="Title"/>
        <w:rPr>
          <w:rFonts w:asciiTheme="minorHAnsi" w:hAnsiTheme="minorHAnsi"/>
          <w:b/>
          <w:sz w:val="56"/>
          <w:szCs w:val="56"/>
        </w:rPr>
      </w:pPr>
      <w:r>
        <w:rPr>
          <w:rFonts w:asciiTheme="minorHAnsi" w:hAnsiTheme="minorHAnsi"/>
          <w:b/>
          <w:sz w:val="56"/>
          <w:szCs w:val="56"/>
        </w:rPr>
        <w:t>Groups Administrator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Sands, the sti</w:t>
      </w:r>
      <w:r w:rsidR="00E90FA4">
        <w:rPr>
          <w:rFonts w:cs="Calibri"/>
          <w:spacing w:val="-2"/>
          <w:sz w:val="24"/>
          <w:szCs w:val="24"/>
        </w:rPr>
        <w:t>llbirth and neonatal charity, 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w:t>
      </w:r>
      <w:bookmarkStart w:id="0" w:name="_GoBack"/>
      <w:bookmarkEnd w:id="0"/>
      <w:r w:rsidRPr="008D1625">
        <w:rPr>
          <w:rFonts w:asciiTheme="minorHAnsi" w:hAnsiTheme="minorHAnsi" w:cs="Calibri"/>
          <w:szCs w:val="24"/>
        </w:rPr>
        <w:t>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Bereav</w:t>
      </w:r>
      <w:r w:rsidR="00E90FA4">
        <w:rPr>
          <w:rFonts w:eastAsia="Times New Roman" w:cs="Calibri"/>
          <w:sz w:val="24"/>
          <w:szCs w:val="24"/>
        </w:rPr>
        <w:t>ement support for parents who have</w:t>
      </w:r>
      <w:r w:rsidRPr="008D1625">
        <w:rPr>
          <w:rFonts w:eastAsia="Times New Roman" w:cs="Calibri"/>
          <w:sz w:val="24"/>
          <w:szCs w:val="24"/>
        </w:rPr>
        <w:t xml:space="preser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986D1A" w:rsidRPr="00986D1A" w:rsidRDefault="00986D1A" w:rsidP="00986D1A">
      <w:pPr>
        <w:pStyle w:val="NormalWeb"/>
        <w:rPr>
          <w:rFonts w:asciiTheme="minorHAnsi" w:hAnsiTheme="minorHAnsi"/>
          <w:color w:val="000000"/>
        </w:rPr>
      </w:pPr>
      <w:r w:rsidRPr="00986D1A">
        <w:rPr>
          <w:rFonts w:asciiTheme="minorHAnsi" w:hAnsiTheme="minorHAnsi"/>
          <w:color w:val="000000"/>
        </w:rPr>
        <w:t>A strength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w:t>
      </w:r>
    </w:p>
    <w:p w:rsidR="00986D1A" w:rsidRDefault="00986D1A" w:rsidP="00986D1A">
      <w:pPr>
        <w:pStyle w:val="NormalWeb"/>
        <w:rPr>
          <w:rFonts w:asciiTheme="minorHAnsi" w:hAnsiTheme="minorHAnsi"/>
          <w:color w:val="000000"/>
        </w:rPr>
      </w:pPr>
      <w:r w:rsidRPr="00986D1A">
        <w:rPr>
          <w:rFonts w:asciiTheme="minorHAnsi" w:hAnsiTheme="minorHAnsi"/>
          <w:color w:val="000000"/>
        </w:rPr>
        <w:t>With over 100 Groups around the UK it is essential that we maintain good communication between the Groups and UK Sands, and provide effective support, motivation and guidance for Groups. To assist with this we have created 9 Networks, each with a Coordinator who has responsibility for a number of Groups.</w:t>
      </w:r>
      <w:r>
        <w:rPr>
          <w:rFonts w:asciiTheme="minorHAnsi" w:hAnsiTheme="minorHAnsi"/>
          <w:color w:val="000000"/>
        </w:rPr>
        <w:t xml:space="preserve"> The Network Coordinators, along with the Groups &amp; Training Coordinator and the Befriending Training Coordinator, make up the Groups Team, who are managed by the Networks and Volunteering Manager</w:t>
      </w:r>
    </w:p>
    <w:p w:rsidR="00986D1A" w:rsidRPr="00986D1A" w:rsidRDefault="00986D1A" w:rsidP="00986D1A">
      <w:pPr>
        <w:pStyle w:val="NormalWeb"/>
        <w:rPr>
          <w:rFonts w:asciiTheme="minorHAnsi" w:hAnsiTheme="minorHAnsi"/>
          <w:color w:val="000000"/>
        </w:rPr>
      </w:pPr>
      <w:r>
        <w:rPr>
          <w:rFonts w:asciiTheme="minorHAnsi" w:hAnsiTheme="minorHAnsi"/>
          <w:color w:val="000000"/>
        </w:rPr>
        <w:t xml:space="preserve">The Groups Team Administrator provides administrative support to the Networks and Volunteering Manager and the Groups Team, including maintaining the </w:t>
      </w:r>
      <w:r w:rsidR="00CC7016">
        <w:rPr>
          <w:rFonts w:asciiTheme="minorHAnsi" w:hAnsiTheme="minorHAnsi"/>
          <w:color w:val="000000"/>
        </w:rPr>
        <w:t>database and files, communicating updates around Sands, minute taking, maintaining the Groups Team calendar, responding to general email and telephone enquiries</w:t>
      </w:r>
      <w:r w:rsidR="00E222CF">
        <w:rPr>
          <w:rFonts w:asciiTheme="minorHAnsi" w:hAnsiTheme="minorHAnsi"/>
          <w:color w:val="000000"/>
        </w:rPr>
        <w:t>, and assisting with admin for upcoming events. The post holder will have experience of providing admin support in a multi-faceted department, managing competing demands for their time.</w:t>
      </w:r>
    </w:p>
    <w:p w:rsidR="00986D1A" w:rsidRDefault="00986D1A" w:rsidP="00986D1A">
      <w:pPr>
        <w:pStyle w:val="NormalWeb"/>
        <w:rPr>
          <w:rFonts w:asciiTheme="minorHAnsi" w:hAnsiTheme="minorHAnsi"/>
          <w:color w:val="000000"/>
        </w:rPr>
      </w:pPr>
      <w:r w:rsidRPr="00986D1A">
        <w:rPr>
          <w:rFonts w:asciiTheme="minorHAnsi" w:hAnsiTheme="minorHAnsi"/>
          <w:color w:val="000000"/>
        </w:rPr>
        <w:t xml:space="preserve">This role offers an excellent opportunity to make a real difference within the charity. Some travel will be necessary, including </w:t>
      </w:r>
      <w:r>
        <w:rPr>
          <w:rFonts w:asciiTheme="minorHAnsi" w:hAnsiTheme="minorHAnsi"/>
          <w:color w:val="000000"/>
        </w:rPr>
        <w:t xml:space="preserve">the </w:t>
      </w:r>
      <w:r w:rsidRPr="00986D1A">
        <w:rPr>
          <w:rFonts w:asciiTheme="minorHAnsi" w:hAnsiTheme="minorHAnsi"/>
          <w:color w:val="000000"/>
        </w:rPr>
        <w:t>occasional overnight stay.</w:t>
      </w:r>
    </w:p>
    <w:p w:rsidR="008F1F68" w:rsidRDefault="008F1F68" w:rsidP="00986D1A">
      <w:pPr>
        <w:pStyle w:val="NormalWeb"/>
        <w:rPr>
          <w:rFonts w:asciiTheme="minorHAnsi" w:hAnsiTheme="minorHAnsi"/>
          <w:color w:val="000000"/>
        </w:rPr>
      </w:pPr>
    </w:p>
    <w:p w:rsidR="008F1F68" w:rsidRPr="00193A67" w:rsidRDefault="008F1F68" w:rsidP="008F1F68">
      <w:pPr>
        <w:pStyle w:val="Title"/>
        <w:rPr>
          <w:rFonts w:asciiTheme="minorHAnsi" w:hAnsiTheme="minorHAnsi"/>
        </w:rPr>
      </w:pPr>
      <w:r>
        <w:rPr>
          <w:rFonts w:asciiTheme="minorHAnsi" w:hAnsiTheme="minorHAnsi"/>
        </w:rPr>
        <w:t>To apply</w:t>
      </w:r>
    </w:p>
    <w:p w:rsidR="008F1F68" w:rsidRPr="00A31CEE" w:rsidRDefault="008F1F68" w:rsidP="008F1F68">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rsidR="008F1F68" w:rsidRDefault="008F1F68" w:rsidP="008F1F68">
      <w:pPr>
        <w:rPr>
          <w:sz w:val="24"/>
          <w:szCs w:val="24"/>
        </w:rPr>
      </w:pPr>
      <w:r w:rsidRPr="00193A67">
        <w:rPr>
          <w:b/>
          <w:sz w:val="24"/>
          <w:szCs w:val="24"/>
        </w:rPr>
        <w:t>Closing date:</w:t>
      </w:r>
      <w:r w:rsidRPr="00A31CEE">
        <w:rPr>
          <w:sz w:val="24"/>
          <w:szCs w:val="24"/>
        </w:rPr>
        <w:t xml:space="preserve">  </w:t>
      </w:r>
      <w:r>
        <w:rPr>
          <w:sz w:val="24"/>
          <w:szCs w:val="24"/>
        </w:rPr>
        <w:t xml:space="preserve">9am on </w:t>
      </w:r>
      <w:r w:rsidR="00E226EF">
        <w:rPr>
          <w:sz w:val="24"/>
          <w:szCs w:val="24"/>
        </w:rPr>
        <w:t>16</w:t>
      </w:r>
      <w:r w:rsidR="00E226EF" w:rsidRPr="00E226EF">
        <w:rPr>
          <w:sz w:val="24"/>
          <w:szCs w:val="24"/>
          <w:vertAlign w:val="superscript"/>
        </w:rPr>
        <w:t>th</w:t>
      </w:r>
      <w:r w:rsidR="00E226EF">
        <w:rPr>
          <w:sz w:val="24"/>
          <w:szCs w:val="24"/>
        </w:rPr>
        <w:t xml:space="preserve"> March 2015</w:t>
      </w:r>
    </w:p>
    <w:p w:rsidR="008F1F68" w:rsidRPr="00A31CEE" w:rsidRDefault="008F1F68" w:rsidP="008F1F68">
      <w:pPr>
        <w:rPr>
          <w:sz w:val="24"/>
          <w:szCs w:val="24"/>
        </w:rPr>
      </w:pPr>
      <w:r w:rsidRPr="00193A67">
        <w:rPr>
          <w:b/>
          <w:sz w:val="24"/>
          <w:szCs w:val="24"/>
        </w:rPr>
        <w:t>Interviews:</w:t>
      </w:r>
      <w:r w:rsidRPr="00193A67">
        <w:rPr>
          <w:b/>
          <w:sz w:val="24"/>
          <w:szCs w:val="24"/>
        </w:rPr>
        <w:tab/>
      </w:r>
      <w:r>
        <w:rPr>
          <w:sz w:val="24"/>
          <w:szCs w:val="24"/>
        </w:rPr>
        <w:t xml:space="preserve">Interviews will take place </w:t>
      </w:r>
      <w:r w:rsidR="00E226EF">
        <w:rPr>
          <w:sz w:val="24"/>
          <w:szCs w:val="24"/>
        </w:rPr>
        <w:t>on 24</w:t>
      </w:r>
      <w:r w:rsidR="00E226EF" w:rsidRPr="00E226EF">
        <w:rPr>
          <w:sz w:val="24"/>
          <w:szCs w:val="24"/>
          <w:vertAlign w:val="superscript"/>
        </w:rPr>
        <w:t>th</w:t>
      </w:r>
      <w:r w:rsidR="00E226EF">
        <w:rPr>
          <w:sz w:val="24"/>
          <w:szCs w:val="24"/>
        </w:rPr>
        <w:t xml:space="preserve"> March </w:t>
      </w:r>
      <w:r>
        <w:rPr>
          <w:sz w:val="24"/>
          <w:szCs w:val="24"/>
        </w:rPr>
        <w:t>2015</w:t>
      </w:r>
    </w:p>
    <w:p w:rsidR="008F1F68" w:rsidRPr="00A31CEE" w:rsidRDefault="008F1F68" w:rsidP="008F1F68">
      <w:pPr>
        <w:rPr>
          <w:sz w:val="24"/>
          <w:szCs w:val="24"/>
        </w:rPr>
      </w:pPr>
      <w:r w:rsidRPr="00A31CEE">
        <w:rPr>
          <w:sz w:val="24"/>
          <w:szCs w:val="24"/>
        </w:rPr>
        <w:t>Interviews will be held at our Head Office: Sands, 28 Portland Place, London, W1B 1LY</w:t>
      </w:r>
    </w:p>
    <w:p w:rsidR="00D60D80" w:rsidRPr="008D1625" w:rsidRDefault="008F1F68" w:rsidP="009A7E62">
      <w:pPr>
        <w:rPr>
          <w:b/>
          <w:u w:val="single"/>
        </w:rPr>
      </w:pPr>
      <w:r w:rsidRPr="00193A67">
        <w:rPr>
          <w:sz w:val="24"/>
          <w:szCs w:val="24"/>
        </w:rPr>
        <w:t xml:space="preserve">As we have limited staff resources we are unable to provide candidates with feedback about their applications. If you have not </w:t>
      </w:r>
      <w:r w:rsidRPr="00193A67">
        <w:rPr>
          <w:rFonts w:cs="Arial"/>
          <w:color w:val="000000"/>
          <w:sz w:val="24"/>
          <w:szCs w:val="24"/>
        </w:rPr>
        <w:t>heard from us within 2 weeks of the closing date, then please assume that you have not been shortlisted</w:t>
      </w:r>
      <w:r>
        <w:rPr>
          <w:rFonts w:cs="Arial"/>
          <w:color w:val="000000"/>
          <w:sz w:val="24"/>
          <w:szCs w:val="24"/>
        </w:rPr>
        <w:t>.</w:t>
      </w:r>
      <w:r w:rsidR="00D60D80"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t>Job Description</w:t>
      </w:r>
    </w:p>
    <w:p w:rsidR="009D6537" w:rsidRPr="008F32D5" w:rsidRDefault="009D6537" w:rsidP="009D6537">
      <w:pPr>
        <w:ind w:left="2880" w:hanging="2880"/>
      </w:pPr>
      <w:r w:rsidRPr="008F32D5">
        <w:rPr>
          <w:b/>
        </w:rPr>
        <w:t>Job Title:</w:t>
      </w:r>
      <w:r w:rsidRPr="008F32D5">
        <w:rPr>
          <w:b/>
        </w:rPr>
        <w:tab/>
      </w:r>
      <w:r w:rsidR="008F32D5" w:rsidRPr="008F32D5">
        <w:t>Groups Administrator</w:t>
      </w:r>
    </w:p>
    <w:p w:rsidR="009D6537" w:rsidRPr="008F32D5" w:rsidRDefault="009D6537" w:rsidP="00EF1AD6">
      <w:pPr>
        <w:ind w:left="2880" w:hanging="2880"/>
      </w:pPr>
      <w:r w:rsidRPr="008F32D5">
        <w:rPr>
          <w:b/>
        </w:rPr>
        <w:t>Responsible to:</w:t>
      </w:r>
      <w:r w:rsidRPr="008F32D5">
        <w:rPr>
          <w:b/>
        </w:rPr>
        <w:tab/>
      </w:r>
      <w:r w:rsidR="008F32D5" w:rsidRPr="008F32D5">
        <w:t>Networks and Volunteering Manager</w:t>
      </w:r>
      <w:r w:rsidR="00F00183" w:rsidRPr="008F32D5">
        <w:t xml:space="preserve"> </w:t>
      </w:r>
      <w:r w:rsidRPr="008F32D5">
        <w:t xml:space="preserve"> </w:t>
      </w:r>
    </w:p>
    <w:p w:rsidR="009D6537" w:rsidRPr="008F32D5" w:rsidRDefault="009D6537" w:rsidP="009D6537">
      <w:r w:rsidRPr="008F32D5">
        <w:rPr>
          <w:b/>
        </w:rPr>
        <w:t>Location:</w:t>
      </w:r>
      <w:r w:rsidRPr="008F32D5">
        <w:rPr>
          <w:b/>
        </w:rPr>
        <w:tab/>
      </w:r>
      <w:r w:rsidRPr="008F32D5">
        <w:rPr>
          <w:b/>
        </w:rPr>
        <w:tab/>
      </w:r>
      <w:r w:rsidRPr="008F32D5">
        <w:rPr>
          <w:b/>
        </w:rPr>
        <w:tab/>
      </w:r>
      <w:r w:rsidRPr="008F32D5">
        <w:t>Sands Head Office, 28 Portland Place, London, W1B 1LY</w:t>
      </w:r>
    </w:p>
    <w:p w:rsidR="009D6537" w:rsidRPr="008F32D5" w:rsidRDefault="009D6537" w:rsidP="009D6537">
      <w:r w:rsidRPr="008F32D5">
        <w:rPr>
          <w:b/>
        </w:rPr>
        <w:t>Contract:</w:t>
      </w:r>
      <w:r w:rsidR="00D60D80" w:rsidRPr="008F32D5">
        <w:tab/>
      </w:r>
      <w:r w:rsidR="00D60D80" w:rsidRPr="008F32D5">
        <w:tab/>
      </w:r>
      <w:r w:rsidR="00AF1DB2" w:rsidRPr="008F32D5">
        <w:tab/>
        <w:t>Permanent</w:t>
      </w:r>
    </w:p>
    <w:p w:rsidR="00736C6D" w:rsidRPr="008F32D5" w:rsidRDefault="009D6537" w:rsidP="009D6537">
      <w:pPr>
        <w:ind w:left="2880" w:hanging="2880"/>
      </w:pPr>
      <w:r w:rsidRPr="008F32D5">
        <w:rPr>
          <w:b/>
          <w:bCs/>
        </w:rPr>
        <w:t xml:space="preserve">Salary: </w:t>
      </w:r>
      <w:r w:rsidR="00D60D80" w:rsidRPr="008F32D5">
        <w:tab/>
      </w:r>
      <w:r w:rsidR="00E226EF">
        <w:t>£17,965 + £3350 (London Weighting Allowance) = £21,315 per annum</w:t>
      </w:r>
    </w:p>
    <w:p w:rsidR="009D6537" w:rsidRPr="008F32D5" w:rsidRDefault="009D6537" w:rsidP="009D6537">
      <w:pPr>
        <w:pBdr>
          <w:bottom w:val="single" w:sz="12" w:space="1" w:color="auto"/>
        </w:pBdr>
        <w:ind w:left="2880" w:hanging="2880"/>
      </w:pPr>
      <w:r w:rsidRPr="008F32D5">
        <w:rPr>
          <w:b/>
        </w:rPr>
        <w:t>Hours:</w:t>
      </w:r>
      <w:r w:rsidRPr="008F32D5">
        <w:tab/>
      </w:r>
      <w:r w:rsidR="00D47D0C">
        <w:t>Full Time – 35 Hours per Week (9.30am – 5.30pm)</w:t>
      </w:r>
    </w:p>
    <w:p w:rsidR="00DA4BD6" w:rsidRPr="008F32D5" w:rsidRDefault="00DA4BD6" w:rsidP="00C90719">
      <w:pPr>
        <w:rPr>
          <w:b/>
        </w:rPr>
      </w:pPr>
      <w:r w:rsidRPr="008F32D5">
        <w:rPr>
          <w:b/>
        </w:rPr>
        <w:t xml:space="preserve">Main Purpose of Job: </w:t>
      </w:r>
    </w:p>
    <w:p w:rsidR="008F32D5" w:rsidRPr="008F32D5" w:rsidRDefault="008F32D5" w:rsidP="008F32D5">
      <w:pPr>
        <w:pStyle w:val="ListParagraph"/>
        <w:numPr>
          <w:ilvl w:val="0"/>
          <w:numId w:val="5"/>
        </w:numPr>
        <w:rPr>
          <w:rFonts w:asciiTheme="minorHAnsi" w:hAnsiTheme="minorHAnsi"/>
          <w:sz w:val="22"/>
          <w:szCs w:val="22"/>
        </w:rPr>
      </w:pPr>
      <w:r w:rsidRPr="008F32D5">
        <w:rPr>
          <w:rFonts w:asciiTheme="minorHAnsi" w:hAnsiTheme="minorHAnsi"/>
          <w:sz w:val="22"/>
          <w:szCs w:val="22"/>
        </w:rPr>
        <w:t>To provide support to the Groups Team, and ensure effective and efficient communication.</w:t>
      </w:r>
    </w:p>
    <w:p w:rsidR="00DA4BD6" w:rsidRPr="008F32D5" w:rsidRDefault="00DA4BD6" w:rsidP="00C90719">
      <w:pPr>
        <w:rPr>
          <w:b/>
        </w:rPr>
      </w:pPr>
    </w:p>
    <w:p w:rsidR="00C90719" w:rsidRPr="008F32D5" w:rsidRDefault="00C90719" w:rsidP="00C90719">
      <w:pPr>
        <w:rPr>
          <w:b/>
        </w:rPr>
      </w:pPr>
      <w:r w:rsidRPr="008F32D5">
        <w:rPr>
          <w:b/>
        </w:rPr>
        <w:t>Main Responsibilities</w:t>
      </w:r>
    </w:p>
    <w:p w:rsidR="008F32D5" w:rsidRPr="008F32D5" w:rsidRDefault="008F32D5" w:rsidP="008F32D5">
      <w:pPr>
        <w:spacing w:after="0"/>
        <w:rPr>
          <w:i/>
        </w:rPr>
      </w:pPr>
      <w:r w:rsidRPr="008F32D5">
        <w:rPr>
          <w:i/>
        </w:rPr>
        <w:t>General Groups admin</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Support the Networks &amp; Volunteering Manager with general administration</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Update Groups123 database with committee detail changes, Groups details, etc.</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Passing on relevant Groups123 update information to Groups Team and other departments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Take and type up minutes of conference calls/meetings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Coordinate conference call line usage</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Maintain and update list of Groups Team event dates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Maintain &amp; update Group records and files at Head Office</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 xml:space="preserve">Respond to general Group emails and telephone enquiries </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Assist with annual return administration</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Assist with admin for key annual events (e.g. Network Days, Groups Team Away Day, AGM, etc.)</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Maintain an up-to-date UK map of Groups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Collate statistics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Coordinate stationery and office equipment orders for Groups Team</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Keeping Groups Team area of Head Office tidy and orderly</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Assist with maintaining and updating Groups Team Knowledge Bank</w:t>
      </w:r>
    </w:p>
    <w:p w:rsidR="008F32D5" w:rsidRPr="008F32D5" w:rsidRDefault="008F32D5" w:rsidP="008F32D5"/>
    <w:p w:rsidR="008F32D5" w:rsidRPr="008F32D5" w:rsidRDefault="008F32D5" w:rsidP="008F32D5">
      <w:pPr>
        <w:spacing w:after="0"/>
        <w:rPr>
          <w:i/>
        </w:rPr>
      </w:pPr>
      <w:r w:rsidRPr="008F32D5">
        <w:rPr>
          <w:i/>
        </w:rPr>
        <w:t>New Groups</w:t>
      </w:r>
    </w:p>
    <w:p w:rsidR="008F32D5" w:rsidRPr="008F32D5" w:rsidRDefault="008F32D5" w:rsidP="008F32D5">
      <w:pPr>
        <w:spacing w:after="0"/>
      </w:pPr>
      <w:r w:rsidRPr="008F32D5">
        <w:t>Assist the Groups &amp; Training Coordinator:</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Mail out pack of leaflets to new groups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Mail out new bank account forms when required</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Print and mail out paperwork/delegate packs for New Groups Training sessions</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Set up new groups on Groups123 database</w:t>
      </w:r>
    </w:p>
    <w:p w:rsidR="008F32D5" w:rsidRPr="008F32D5" w:rsidRDefault="008F32D5" w:rsidP="008F32D5">
      <w:pPr>
        <w:pStyle w:val="ListParagraph"/>
        <w:numPr>
          <w:ilvl w:val="0"/>
          <w:numId w:val="3"/>
        </w:numPr>
        <w:jc w:val="left"/>
        <w:rPr>
          <w:rFonts w:asciiTheme="minorHAnsi" w:hAnsiTheme="minorHAnsi"/>
          <w:sz w:val="22"/>
          <w:szCs w:val="22"/>
        </w:rPr>
      </w:pPr>
      <w:r w:rsidRPr="008F32D5">
        <w:rPr>
          <w:rFonts w:asciiTheme="minorHAnsi" w:hAnsiTheme="minorHAnsi"/>
          <w:sz w:val="22"/>
          <w:szCs w:val="22"/>
        </w:rPr>
        <w:t>Other admin roles as position develops</w:t>
      </w:r>
    </w:p>
    <w:p w:rsidR="008F32D5" w:rsidRPr="008F32D5" w:rsidRDefault="008F32D5" w:rsidP="008F32D5"/>
    <w:p w:rsidR="008F32D5" w:rsidRPr="008F32D5" w:rsidRDefault="008F32D5" w:rsidP="008F32D5">
      <w:pPr>
        <w:spacing w:after="0"/>
        <w:rPr>
          <w:i/>
        </w:rPr>
      </w:pPr>
      <w:r w:rsidRPr="008F32D5">
        <w:rPr>
          <w:i/>
        </w:rPr>
        <w:t>Befriender Training</w:t>
      </w:r>
    </w:p>
    <w:p w:rsidR="008F32D5" w:rsidRPr="008F32D5" w:rsidRDefault="008F32D5" w:rsidP="008F32D5">
      <w:pPr>
        <w:spacing w:after="0"/>
      </w:pPr>
      <w:r w:rsidRPr="008F32D5">
        <w:t>Assist the Befriender Training Coordinator:</w:t>
      </w:r>
    </w:p>
    <w:p w:rsidR="008F32D5" w:rsidRPr="008F32D5" w:rsidRDefault="008F32D5" w:rsidP="008F32D5">
      <w:pPr>
        <w:pStyle w:val="ListParagraph"/>
        <w:numPr>
          <w:ilvl w:val="0"/>
          <w:numId w:val="4"/>
        </w:numPr>
        <w:jc w:val="left"/>
        <w:rPr>
          <w:rFonts w:asciiTheme="minorHAnsi" w:hAnsiTheme="minorHAnsi"/>
          <w:sz w:val="22"/>
          <w:szCs w:val="22"/>
        </w:rPr>
      </w:pPr>
      <w:r w:rsidRPr="008F32D5">
        <w:rPr>
          <w:rFonts w:asciiTheme="minorHAnsi" w:hAnsiTheme="minorHAnsi"/>
          <w:sz w:val="22"/>
          <w:szCs w:val="22"/>
        </w:rPr>
        <w:t>Develop &amp; maintain list of  venues for training courses</w:t>
      </w:r>
    </w:p>
    <w:p w:rsidR="008F32D5" w:rsidRPr="008F32D5" w:rsidRDefault="008F32D5" w:rsidP="008F32D5">
      <w:pPr>
        <w:pStyle w:val="ListParagraph"/>
        <w:numPr>
          <w:ilvl w:val="0"/>
          <w:numId w:val="4"/>
        </w:numPr>
        <w:jc w:val="left"/>
        <w:rPr>
          <w:rFonts w:asciiTheme="minorHAnsi" w:hAnsiTheme="minorHAnsi"/>
          <w:sz w:val="22"/>
          <w:szCs w:val="22"/>
        </w:rPr>
      </w:pPr>
      <w:r w:rsidRPr="008F32D5">
        <w:rPr>
          <w:rFonts w:asciiTheme="minorHAnsi" w:hAnsiTheme="minorHAnsi"/>
          <w:sz w:val="22"/>
          <w:szCs w:val="22"/>
        </w:rPr>
        <w:t>Deal with admin for training courses: book venue, Delegate packs, facilitator mailings, joining instructions</w:t>
      </w:r>
    </w:p>
    <w:p w:rsidR="008F32D5" w:rsidRPr="008F32D5" w:rsidRDefault="008F32D5" w:rsidP="008F32D5">
      <w:pPr>
        <w:pStyle w:val="ListParagraph"/>
        <w:numPr>
          <w:ilvl w:val="0"/>
          <w:numId w:val="4"/>
        </w:numPr>
        <w:jc w:val="left"/>
        <w:rPr>
          <w:rFonts w:asciiTheme="minorHAnsi" w:hAnsiTheme="minorHAnsi"/>
          <w:sz w:val="22"/>
          <w:szCs w:val="22"/>
        </w:rPr>
      </w:pPr>
      <w:r w:rsidRPr="008F32D5">
        <w:rPr>
          <w:rFonts w:asciiTheme="minorHAnsi" w:hAnsiTheme="minorHAnsi"/>
          <w:sz w:val="22"/>
          <w:szCs w:val="22"/>
        </w:rPr>
        <w:t>Updating Befriender database and paper records</w:t>
      </w:r>
    </w:p>
    <w:p w:rsidR="008F32D5" w:rsidRPr="008F32D5" w:rsidRDefault="008F32D5" w:rsidP="008F32D5">
      <w:pPr>
        <w:pStyle w:val="ListParagraph"/>
        <w:numPr>
          <w:ilvl w:val="0"/>
          <w:numId w:val="4"/>
        </w:numPr>
        <w:jc w:val="left"/>
        <w:rPr>
          <w:rFonts w:asciiTheme="minorHAnsi" w:hAnsiTheme="minorHAnsi"/>
          <w:sz w:val="22"/>
          <w:szCs w:val="22"/>
        </w:rPr>
      </w:pPr>
      <w:r w:rsidRPr="008F32D5">
        <w:rPr>
          <w:rFonts w:asciiTheme="minorHAnsi" w:hAnsiTheme="minorHAnsi"/>
          <w:sz w:val="22"/>
          <w:szCs w:val="22"/>
        </w:rPr>
        <w:t>Collating and summarising the evaluation after each training event</w:t>
      </w:r>
    </w:p>
    <w:p w:rsidR="00C90719" w:rsidRPr="008F32D5" w:rsidRDefault="00C90719" w:rsidP="00C90719">
      <w:pPr>
        <w:pStyle w:val="NoSpacing"/>
        <w:ind w:left="720"/>
      </w:pPr>
    </w:p>
    <w:p w:rsidR="00C90719" w:rsidRPr="008F32D5" w:rsidRDefault="00C90719" w:rsidP="00C90719">
      <w:pPr>
        <w:pStyle w:val="NoSpacing"/>
      </w:pPr>
    </w:p>
    <w:p w:rsidR="00C90719" w:rsidRPr="008F32D5" w:rsidRDefault="00C90719" w:rsidP="00C90719">
      <w:pPr>
        <w:spacing w:after="0" w:line="240" w:lineRule="auto"/>
        <w:rPr>
          <w:b/>
        </w:rPr>
      </w:pPr>
      <w:r w:rsidRPr="008F32D5">
        <w:rPr>
          <w:b/>
        </w:rPr>
        <w:t>General</w:t>
      </w:r>
      <w:r w:rsidR="00C15CDD" w:rsidRPr="008F32D5">
        <w:rPr>
          <w:b/>
        </w:rPr>
        <w:t xml:space="preserve"> Responsibilities</w:t>
      </w:r>
    </w:p>
    <w:p w:rsidR="00936DEB" w:rsidRPr="008F32D5" w:rsidRDefault="00936DEB" w:rsidP="00936DEB">
      <w:pPr>
        <w:spacing w:after="0" w:line="240" w:lineRule="auto"/>
        <w:ind w:left="360"/>
      </w:pP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Undertake any other duties commensurate with the role as required by the Head of Finance &amp; Resources, Chief Executive and Board of Trustees</w:t>
      </w: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Work flexibly with other members of staff and team</w:t>
      </w: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Maintain a high level of confidentiality</w:t>
      </w: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Abide by all Sands Polies and Procedures</w:t>
      </w: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Undertake all mandatory training as required</w:t>
      </w: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Participate in annual appraisal and personal development reviews</w:t>
      </w:r>
    </w:p>
    <w:p w:rsidR="008F32D5" w:rsidRPr="008F32D5" w:rsidRDefault="008F32D5" w:rsidP="008F32D5">
      <w:pPr>
        <w:numPr>
          <w:ilvl w:val="0"/>
          <w:numId w:val="2"/>
        </w:numPr>
        <w:spacing w:after="0"/>
      </w:pPr>
      <w:r w:rsidRPr="008F32D5">
        <w:t>Clearly represent the views and positions of Sands distinct from any personal opinions</w:t>
      </w:r>
    </w:p>
    <w:p w:rsidR="008F32D5" w:rsidRPr="008F32D5" w:rsidRDefault="008F32D5" w:rsidP="008F32D5">
      <w:pPr>
        <w:numPr>
          <w:ilvl w:val="0"/>
          <w:numId w:val="2"/>
        </w:numPr>
        <w:spacing w:after="0"/>
      </w:pPr>
      <w:r w:rsidRPr="008F32D5">
        <w:t>Maintain confidentiality on sensitive and confidential information</w:t>
      </w:r>
    </w:p>
    <w:p w:rsidR="008F32D5" w:rsidRPr="008F32D5" w:rsidRDefault="008F32D5" w:rsidP="008F32D5">
      <w:pPr>
        <w:numPr>
          <w:ilvl w:val="0"/>
          <w:numId w:val="2"/>
        </w:numPr>
        <w:spacing w:after="0"/>
      </w:pPr>
      <w:r w:rsidRPr="008F32D5">
        <w:t>Commitment to and understanding of Equal Opportunities</w:t>
      </w:r>
    </w:p>
    <w:p w:rsidR="00F80994" w:rsidRPr="008F32D5" w:rsidRDefault="00F80994" w:rsidP="00F80994">
      <w:pPr>
        <w:pStyle w:val="ListParagraph"/>
        <w:numPr>
          <w:ilvl w:val="0"/>
          <w:numId w:val="2"/>
        </w:numPr>
        <w:tabs>
          <w:tab w:val="left" w:pos="360"/>
        </w:tabs>
        <w:rPr>
          <w:rFonts w:asciiTheme="minorHAnsi" w:hAnsiTheme="minorHAnsi"/>
          <w:sz w:val="22"/>
          <w:szCs w:val="22"/>
        </w:rPr>
      </w:pPr>
      <w:r w:rsidRPr="008F32D5">
        <w:rPr>
          <w:rFonts w:asciiTheme="minorHAnsi" w:hAnsiTheme="minorHAnsi"/>
          <w:sz w:val="22"/>
          <w:szCs w:val="22"/>
        </w:rPr>
        <w:t>The post holder must familiarise themselves with matters relating to Health &amp; Safety Management, as affecting themselves, their department and the organisation as a whole</w:t>
      </w:r>
    </w:p>
    <w:p w:rsidR="00F80994" w:rsidRPr="008F32D5" w:rsidRDefault="00F80994" w:rsidP="00F80994">
      <w:pPr>
        <w:pStyle w:val="ListParagraph"/>
        <w:numPr>
          <w:ilvl w:val="0"/>
          <w:numId w:val="2"/>
        </w:numPr>
        <w:pBdr>
          <w:bottom w:val="single" w:sz="12" w:space="2" w:color="auto"/>
        </w:pBdr>
        <w:tabs>
          <w:tab w:val="left" w:pos="567"/>
          <w:tab w:val="left" w:pos="709"/>
        </w:tabs>
        <w:rPr>
          <w:rFonts w:asciiTheme="minorHAnsi" w:hAnsiTheme="minorHAnsi"/>
          <w:sz w:val="22"/>
          <w:szCs w:val="22"/>
        </w:rPr>
      </w:pPr>
      <w:r w:rsidRPr="008F32D5">
        <w:rPr>
          <w:rFonts w:asciiTheme="minorHAnsi" w:hAnsiTheme="minorHAnsi"/>
          <w:sz w:val="22"/>
          <w:szCs w:val="22"/>
        </w:rPr>
        <w:t>Promote the Sands vision and values at all times</w:t>
      </w:r>
    </w:p>
    <w:p w:rsidR="00F80994" w:rsidRPr="008F32D5" w:rsidRDefault="00F80994" w:rsidP="00F80994">
      <w:pPr>
        <w:pStyle w:val="ListParagraph"/>
        <w:numPr>
          <w:ilvl w:val="0"/>
          <w:numId w:val="2"/>
        </w:numPr>
        <w:pBdr>
          <w:bottom w:val="single" w:sz="12" w:space="2" w:color="auto"/>
        </w:pBdr>
        <w:tabs>
          <w:tab w:val="left" w:pos="567"/>
          <w:tab w:val="left" w:pos="709"/>
        </w:tabs>
        <w:rPr>
          <w:rFonts w:asciiTheme="minorHAnsi" w:hAnsiTheme="minorHAnsi"/>
          <w:sz w:val="22"/>
          <w:szCs w:val="22"/>
        </w:rPr>
      </w:pPr>
      <w:r w:rsidRPr="008F32D5">
        <w:rPr>
          <w:rFonts w:asciiTheme="minorHAnsi" w:hAnsiTheme="minorHAnsi"/>
          <w:sz w:val="22"/>
          <w:szCs w:val="22"/>
        </w:rPr>
        <w:t>This job description is not contractual and liable to change over time</w:t>
      </w:r>
    </w:p>
    <w:p w:rsidR="00C90719" w:rsidRPr="008F32D5" w:rsidRDefault="00C90719" w:rsidP="00C90719">
      <w:pPr>
        <w:pStyle w:val="ListParagraph"/>
        <w:rPr>
          <w:rFonts w:asciiTheme="minorHAnsi" w:hAnsiTheme="minorHAnsi"/>
          <w:sz w:val="22"/>
          <w:szCs w:val="22"/>
        </w:rPr>
      </w:pPr>
    </w:p>
    <w:p w:rsidR="00C90719" w:rsidRPr="008F32D5" w:rsidRDefault="00C90719" w:rsidP="00C90719">
      <w:pPr>
        <w:spacing w:after="0" w:line="240" w:lineRule="auto"/>
      </w:pPr>
    </w:p>
    <w:p w:rsidR="00C90719" w:rsidRPr="008F32D5" w:rsidRDefault="00C90719" w:rsidP="00C90719">
      <w:pPr>
        <w:spacing w:after="0" w:line="240" w:lineRule="auto"/>
        <w:ind w:left="720"/>
      </w:pPr>
    </w:p>
    <w:p w:rsidR="00C90719" w:rsidRPr="008F32D5" w:rsidRDefault="00C90719" w:rsidP="00C90719">
      <w:pPr>
        <w:jc w:val="center"/>
        <w:rPr>
          <w:b/>
        </w:rPr>
      </w:pPr>
      <w:r w:rsidRPr="008F32D5">
        <w:rPr>
          <w:b/>
        </w:rPr>
        <w:t>This job description is not contractual and is liable to change over time</w:t>
      </w:r>
    </w:p>
    <w:p w:rsidR="00027897" w:rsidRPr="008F32D5" w:rsidRDefault="00027897">
      <w:pPr>
        <w:rPr>
          <w:rFonts w:eastAsiaTheme="majorEastAsia" w:cstheme="majorBidi"/>
          <w:color w:val="17365D" w:themeColor="text2" w:themeShade="BF"/>
          <w:spacing w:val="5"/>
          <w:kern w:val="28"/>
        </w:rPr>
      </w:pPr>
      <w:r w:rsidRPr="008F32D5">
        <w:br w:type="page"/>
      </w:r>
    </w:p>
    <w:p w:rsidR="009D6537" w:rsidRPr="008F32D5" w:rsidRDefault="009D6537" w:rsidP="008F32D5">
      <w:pPr>
        <w:pStyle w:val="Title"/>
        <w:rPr>
          <w:rFonts w:asciiTheme="minorHAnsi" w:hAnsiTheme="minorHAnsi"/>
        </w:rPr>
      </w:pPr>
      <w:r w:rsidRPr="008F32D5">
        <w:rPr>
          <w:rFonts w:asciiTheme="minorHAnsi" w:hAnsiTheme="minorHAnsi"/>
        </w:rPr>
        <w:t>Person Specification</w:t>
      </w:r>
    </w:p>
    <w:tbl>
      <w:tblPr>
        <w:tblStyle w:val="TableGrid"/>
        <w:tblW w:w="9889" w:type="dxa"/>
        <w:tblLayout w:type="fixed"/>
        <w:tblLook w:val="04A0" w:firstRow="1" w:lastRow="0" w:firstColumn="1" w:lastColumn="0" w:noHBand="0" w:noVBand="1"/>
      </w:tblPr>
      <w:tblGrid>
        <w:gridCol w:w="1951"/>
        <w:gridCol w:w="5670"/>
        <w:gridCol w:w="2268"/>
      </w:tblGrid>
      <w:tr w:rsidR="002942A5" w:rsidRPr="008F32D5" w:rsidTr="008F32D5">
        <w:tc>
          <w:tcPr>
            <w:tcW w:w="1951" w:type="dxa"/>
            <w:shd w:val="clear" w:color="auto" w:fill="B8CCE4" w:themeFill="accent1" w:themeFillTint="66"/>
          </w:tcPr>
          <w:p w:rsidR="009D6537" w:rsidRPr="008F32D5" w:rsidRDefault="009D6537" w:rsidP="00765254">
            <w:pPr>
              <w:pStyle w:val="NoSpacing"/>
              <w:jc w:val="center"/>
              <w:rPr>
                <w:b/>
              </w:rPr>
            </w:pPr>
            <w:r w:rsidRPr="008F32D5">
              <w:rPr>
                <w:b/>
              </w:rPr>
              <w:t>Importance</w:t>
            </w:r>
          </w:p>
        </w:tc>
        <w:tc>
          <w:tcPr>
            <w:tcW w:w="5670" w:type="dxa"/>
            <w:shd w:val="clear" w:color="auto" w:fill="B8CCE4" w:themeFill="accent1" w:themeFillTint="66"/>
          </w:tcPr>
          <w:p w:rsidR="009D6537" w:rsidRPr="008F32D5" w:rsidRDefault="009D6537" w:rsidP="00765254">
            <w:pPr>
              <w:pStyle w:val="NoSpacing"/>
              <w:jc w:val="center"/>
              <w:rPr>
                <w:b/>
              </w:rPr>
            </w:pPr>
            <w:r w:rsidRPr="008F32D5">
              <w:rPr>
                <w:b/>
              </w:rPr>
              <w:t>Criteria</w:t>
            </w:r>
          </w:p>
        </w:tc>
        <w:tc>
          <w:tcPr>
            <w:tcW w:w="2268" w:type="dxa"/>
            <w:shd w:val="clear" w:color="auto" w:fill="B8CCE4" w:themeFill="accent1" w:themeFillTint="66"/>
          </w:tcPr>
          <w:p w:rsidR="009D6537" w:rsidRPr="008F32D5" w:rsidRDefault="009D6537" w:rsidP="00765254">
            <w:pPr>
              <w:pStyle w:val="NoSpacing"/>
              <w:jc w:val="center"/>
              <w:rPr>
                <w:b/>
              </w:rPr>
            </w:pPr>
            <w:r w:rsidRPr="008F32D5">
              <w:rPr>
                <w:b/>
              </w:rPr>
              <w:t>Assessment</w:t>
            </w:r>
          </w:p>
        </w:tc>
      </w:tr>
      <w:tr w:rsidR="00024CCA" w:rsidRPr="008F32D5" w:rsidTr="008F32D5">
        <w:tc>
          <w:tcPr>
            <w:tcW w:w="1951" w:type="dxa"/>
          </w:tcPr>
          <w:p w:rsidR="00024CCA" w:rsidRPr="008F32D5" w:rsidRDefault="008F32D5" w:rsidP="00D47D0C">
            <w:pPr>
              <w:pStyle w:val="NoSpacing"/>
              <w:jc w:val="center"/>
            </w:pPr>
            <w:r w:rsidRPr="008F32D5">
              <w:t>Essential</w:t>
            </w:r>
          </w:p>
        </w:tc>
        <w:tc>
          <w:tcPr>
            <w:tcW w:w="5670" w:type="dxa"/>
          </w:tcPr>
          <w:p w:rsidR="008F32D5" w:rsidRPr="008F32D5" w:rsidRDefault="008F32D5" w:rsidP="008F32D5">
            <w:r w:rsidRPr="008F32D5">
              <w:t>Experience of providing general administrative support and maintaining office systems</w:t>
            </w:r>
          </w:p>
          <w:p w:rsidR="00024CCA" w:rsidRPr="008F32D5" w:rsidRDefault="00024CCA" w:rsidP="008F32D5">
            <w:pPr>
              <w:ind w:left="317"/>
            </w:pPr>
          </w:p>
        </w:tc>
        <w:tc>
          <w:tcPr>
            <w:tcW w:w="2268" w:type="dxa"/>
          </w:tcPr>
          <w:p w:rsidR="00024CCA" w:rsidRPr="008F32D5" w:rsidRDefault="008F32D5" w:rsidP="008F32D5">
            <w:pPr>
              <w:pStyle w:val="NoSpacing"/>
            </w:pPr>
            <w:r w:rsidRPr="008F32D5">
              <w:t>Application/</w:t>
            </w:r>
            <w:r w:rsidR="00024CCA" w:rsidRPr="008F32D5">
              <w:t>interview</w:t>
            </w:r>
            <w:r w:rsidRPr="008F32D5">
              <w:t>/Assessment?</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Good planning and organisational skills, with considerable attention to detail</w:t>
            </w:r>
          </w:p>
          <w:p w:rsidR="00024CCA" w:rsidRPr="008F32D5" w:rsidRDefault="00024CCA" w:rsidP="008F32D5">
            <w:pPr>
              <w:pStyle w:val="NoSpacing"/>
              <w:ind w:left="317"/>
            </w:pPr>
          </w:p>
        </w:tc>
        <w:tc>
          <w:tcPr>
            <w:tcW w:w="2268" w:type="dxa"/>
          </w:tcPr>
          <w:p w:rsidR="00024CCA" w:rsidRPr="008F32D5" w:rsidRDefault="00024CCA" w:rsidP="00C90719">
            <w:pPr>
              <w:pStyle w:val="NoSpacing"/>
            </w:pPr>
            <w:r w:rsidRPr="008F32D5">
              <w:t>Application and interview</w:t>
            </w:r>
          </w:p>
        </w:tc>
      </w:tr>
      <w:tr w:rsidR="008F32D5" w:rsidRPr="008F32D5" w:rsidTr="008F32D5">
        <w:tc>
          <w:tcPr>
            <w:tcW w:w="1951" w:type="dxa"/>
          </w:tcPr>
          <w:p w:rsidR="008F32D5" w:rsidRPr="008F32D5" w:rsidRDefault="00D47D0C" w:rsidP="00986D1A">
            <w:pPr>
              <w:pStyle w:val="NoSpacing"/>
              <w:jc w:val="center"/>
            </w:pPr>
            <w:r>
              <w:t>Essential</w:t>
            </w:r>
          </w:p>
        </w:tc>
        <w:tc>
          <w:tcPr>
            <w:tcW w:w="5670" w:type="dxa"/>
          </w:tcPr>
          <w:p w:rsidR="008F32D5" w:rsidRPr="008F32D5" w:rsidRDefault="008F32D5" w:rsidP="008F32D5">
            <w:r w:rsidRPr="008F32D5">
              <w:t xml:space="preserve">Accurate and fast touch-typing skills </w:t>
            </w:r>
          </w:p>
          <w:p w:rsidR="008F32D5" w:rsidRPr="008F32D5" w:rsidRDefault="008F32D5" w:rsidP="008F32D5">
            <w:pPr>
              <w:pStyle w:val="NoSpacing"/>
              <w:ind w:left="317"/>
            </w:pPr>
          </w:p>
        </w:tc>
        <w:tc>
          <w:tcPr>
            <w:tcW w:w="2268" w:type="dxa"/>
          </w:tcPr>
          <w:p w:rsidR="008F32D5" w:rsidRPr="008F32D5" w:rsidRDefault="008F32D5" w:rsidP="00986D1A">
            <w:pPr>
              <w:pStyle w:val="NoSpacing"/>
            </w:pPr>
          </w:p>
        </w:tc>
      </w:tr>
      <w:tr w:rsidR="008F32D5" w:rsidRPr="008F32D5" w:rsidTr="008F32D5">
        <w:tc>
          <w:tcPr>
            <w:tcW w:w="1951" w:type="dxa"/>
          </w:tcPr>
          <w:p w:rsidR="008F32D5" w:rsidRPr="008F32D5" w:rsidRDefault="00D47D0C" w:rsidP="00986D1A">
            <w:pPr>
              <w:pStyle w:val="NoSpacing"/>
              <w:jc w:val="center"/>
            </w:pPr>
            <w:r>
              <w:t>Essential</w:t>
            </w:r>
          </w:p>
        </w:tc>
        <w:tc>
          <w:tcPr>
            <w:tcW w:w="5670" w:type="dxa"/>
          </w:tcPr>
          <w:p w:rsidR="008F32D5" w:rsidRPr="008F32D5" w:rsidRDefault="008F32D5" w:rsidP="008F32D5">
            <w:r w:rsidRPr="008F32D5">
              <w:t>Experience of managing multiple high priority work streams simultaneously and meeting deadlines under pressure</w:t>
            </w:r>
          </w:p>
          <w:p w:rsidR="008F32D5" w:rsidRPr="008F32D5" w:rsidRDefault="008F32D5" w:rsidP="008F32D5">
            <w:pPr>
              <w:pStyle w:val="NoSpacing"/>
              <w:ind w:left="317"/>
            </w:pPr>
          </w:p>
        </w:tc>
        <w:tc>
          <w:tcPr>
            <w:tcW w:w="2268" w:type="dxa"/>
          </w:tcPr>
          <w:p w:rsidR="008F32D5" w:rsidRPr="008F32D5" w:rsidRDefault="008F32D5" w:rsidP="00986D1A">
            <w:pPr>
              <w:pStyle w:val="NoSpacing"/>
            </w:pP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Experience of monitoring and maintaining recording systems and procedures</w:t>
            </w:r>
          </w:p>
          <w:p w:rsidR="00024CCA" w:rsidRPr="008F32D5" w:rsidRDefault="00024CCA" w:rsidP="008F32D5">
            <w:pPr>
              <w:pStyle w:val="NoSpacing"/>
              <w:ind w:left="317"/>
            </w:pPr>
          </w:p>
        </w:tc>
        <w:tc>
          <w:tcPr>
            <w:tcW w:w="2268" w:type="dxa"/>
          </w:tcPr>
          <w:p w:rsidR="00024CCA" w:rsidRPr="008F32D5" w:rsidRDefault="00024CCA" w:rsidP="00C90719">
            <w:pPr>
              <w:pStyle w:val="NoSpacing"/>
            </w:pPr>
          </w:p>
        </w:tc>
      </w:tr>
      <w:tr w:rsidR="00F80994" w:rsidRPr="008F32D5" w:rsidTr="008F32D5">
        <w:tc>
          <w:tcPr>
            <w:tcW w:w="1951" w:type="dxa"/>
          </w:tcPr>
          <w:p w:rsidR="00F80994" w:rsidRPr="008F32D5" w:rsidRDefault="00D47D0C" w:rsidP="00C90719">
            <w:pPr>
              <w:pStyle w:val="NoSpacing"/>
              <w:jc w:val="center"/>
            </w:pPr>
            <w:r>
              <w:t>Essential</w:t>
            </w:r>
          </w:p>
        </w:tc>
        <w:tc>
          <w:tcPr>
            <w:tcW w:w="5670" w:type="dxa"/>
          </w:tcPr>
          <w:p w:rsidR="008F32D5" w:rsidRPr="008F32D5" w:rsidRDefault="008F32D5" w:rsidP="008F32D5">
            <w:r w:rsidRPr="008F32D5">
              <w:t xml:space="preserve">Experience of using a range of IT packages including MS Office (word processing, spreadsheets and databases) </w:t>
            </w:r>
          </w:p>
          <w:p w:rsidR="00F80994" w:rsidRPr="008F32D5" w:rsidRDefault="00F80994" w:rsidP="008F32D5">
            <w:pPr>
              <w:pStyle w:val="Default"/>
              <w:ind w:left="317"/>
              <w:rPr>
                <w:rFonts w:asciiTheme="minorHAnsi" w:hAnsiTheme="minorHAnsi"/>
                <w:sz w:val="22"/>
                <w:szCs w:val="22"/>
              </w:rPr>
            </w:pPr>
          </w:p>
        </w:tc>
        <w:tc>
          <w:tcPr>
            <w:tcW w:w="2268" w:type="dxa"/>
          </w:tcPr>
          <w:p w:rsidR="00F80994" w:rsidRPr="008F32D5" w:rsidRDefault="00F80994" w:rsidP="00C90719">
            <w:pPr>
              <w:pStyle w:val="NoSpacing"/>
            </w:pP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Ability to use email, keep ordered email records and maintain an electronic diary</w:t>
            </w:r>
          </w:p>
          <w:p w:rsidR="00024CCA" w:rsidRPr="008F32D5" w:rsidRDefault="00024CCA" w:rsidP="008F32D5">
            <w:pPr>
              <w:pStyle w:val="NoSpacing"/>
              <w:ind w:left="317"/>
            </w:pPr>
          </w:p>
        </w:tc>
        <w:tc>
          <w:tcPr>
            <w:tcW w:w="2268" w:type="dxa"/>
          </w:tcPr>
          <w:p w:rsidR="00024CCA" w:rsidRPr="008F32D5" w:rsidRDefault="00024CCA" w:rsidP="00C90719">
            <w:pPr>
              <w:pStyle w:val="NoSpacing"/>
            </w:pPr>
            <w:r w:rsidRPr="008F32D5">
              <w:t>Application and assessment</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024CCA" w:rsidRPr="008F32D5" w:rsidRDefault="008F32D5" w:rsidP="008F32D5">
            <w:r w:rsidRPr="008F32D5">
              <w:t>Good verbal communication skills, including ability to deal appropriately and professionally with a range of people including trainers, bereaved parents and Sands staff and volunteers - both face to face and by telephone</w:t>
            </w:r>
          </w:p>
        </w:tc>
        <w:tc>
          <w:tcPr>
            <w:tcW w:w="2268" w:type="dxa"/>
          </w:tcPr>
          <w:p w:rsidR="00024CCA" w:rsidRPr="008F32D5" w:rsidRDefault="00024CCA" w:rsidP="00C90719">
            <w:pPr>
              <w:pStyle w:val="NoSpacing"/>
            </w:pPr>
            <w:r w:rsidRPr="008F32D5">
              <w:t>Application and interview</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024CCA" w:rsidRPr="008F32D5" w:rsidRDefault="008F32D5" w:rsidP="008F32D5">
            <w:r w:rsidRPr="008F32D5">
              <w:t>Ability to write clearly and accurately, including corresponding by email with trainers, bereaved parents and Sands staff and volunteers, as well as drafting routine correspondence and taking minutes of meetings</w:t>
            </w:r>
          </w:p>
        </w:tc>
        <w:tc>
          <w:tcPr>
            <w:tcW w:w="2268" w:type="dxa"/>
          </w:tcPr>
          <w:p w:rsidR="00024CCA" w:rsidRPr="008F32D5" w:rsidRDefault="00024CCA" w:rsidP="00C90719">
            <w:pPr>
              <w:pStyle w:val="NoSpacing"/>
            </w:pPr>
            <w:r w:rsidRPr="008F32D5">
              <w:t>Application and interview</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024CCA" w:rsidRPr="008F32D5" w:rsidRDefault="008F32D5" w:rsidP="008F32D5">
            <w:r w:rsidRPr="008F32D5">
              <w:t>Ability to work on own initiative and as part of a team</w:t>
            </w:r>
          </w:p>
        </w:tc>
        <w:tc>
          <w:tcPr>
            <w:tcW w:w="2268" w:type="dxa"/>
          </w:tcPr>
          <w:p w:rsidR="00024CCA" w:rsidRPr="008F32D5" w:rsidRDefault="00024CCA" w:rsidP="00C90719">
            <w:pPr>
              <w:pStyle w:val="NoSpacing"/>
            </w:pPr>
            <w:r w:rsidRPr="008F32D5">
              <w:t>Application and assessment</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Ability to research, analyse and interpret information</w:t>
            </w:r>
          </w:p>
          <w:p w:rsidR="00024CCA" w:rsidRPr="008F32D5" w:rsidRDefault="00024CCA" w:rsidP="008F32D5">
            <w:pPr>
              <w:pStyle w:val="NoSpacing"/>
              <w:ind w:left="317"/>
            </w:pPr>
          </w:p>
        </w:tc>
        <w:tc>
          <w:tcPr>
            <w:tcW w:w="2268" w:type="dxa"/>
          </w:tcPr>
          <w:p w:rsidR="00024CCA" w:rsidRPr="008F32D5" w:rsidRDefault="00024CCA" w:rsidP="00C90719">
            <w:pPr>
              <w:pStyle w:val="NoSpacing"/>
            </w:pPr>
            <w:r w:rsidRPr="008F32D5">
              <w:t>Application and assessment</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Numeracy skills and the ability to work within established financial procedures</w:t>
            </w:r>
          </w:p>
          <w:p w:rsidR="00024CCA" w:rsidRPr="008F32D5" w:rsidRDefault="00024CCA" w:rsidP="008F32D5">
            <w:pPr>
              <w:pStyle w:val="NoSpacing"/>
              <w:ind w:left="317"/>
            </w:pPr>
          </w:p>
        </w:tc>
        <w:tc>
          <w:tcPr>
            <w:tcW w:w="2268" w:type="dxa"/>
          </w:tcPr>
          <w:p w:rsidR="00024CCA" w:rsidRPr="008F32D5" w:rsidRDefault="00024CCA" w:rsidP="00C90719">
            <w:pPr>
              <w:pStyle w:val="NoSpacing"/>
            </w:pPr>
            <w:r w:rsidRPr="008F32D5">
              <w:t>Application and interview</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Ability to monitor and maintain own standards</w:t>
            </w:r>
          </w:p>
          <w:p w:rsidR="00024CCA" w:rsidRPr="008F32D5" w:rsidRDefault="00024CCA" w:rsidP="008F32D5">
            <w:pPr>
              <w:pStyle w:val="NoSpacing"/>
              <w:ind w:left="317"/>
            </w:pPr>
          </w:p>
        </w:tc>
        <w:tc>
          <w:tcPr>
            <w:tcW w:w="2268" w:type="dxa"/>
          </w:tcPr>
          <w:p w:rsidR="00024CCA" w:rsidRPr="008F32D5" w:rsidRDefault="00024CCA" w:rsidP="00C90719">
            <w:pPr>
              <w:pStyle w:val="NoSpacing"/>
            </w:pPr>
            <w:r w:rsidRPr="008F32D5">
              <w:t>Application and assessment</w:t>
            </w:r>
          </w:p>
        </w:tc>
      </w:tr>
      <w:tr w:rsidR="00024CCA" w:rsidRPr="008F32D5" w:rsidTr="008F32D5">
        <w:tc>
          <w:tcPr>
            <w:tcW w:w="1951" w:type="dxa"/>
          </w:tcPr>
          <w:p w:rsidR="00024CCA" w:rsidRPr="008F32D5" w:rsidRDefault="00D47D0C" w:rsidP="00C90719">
            <w:pPr>
              <w:pStyle w:val="NoSpacing"/>
              <w:jc w:val="center"/>
            </w:pPr>
            <w:r>
              <w:t>Essential</w:t>
            </w:r>
          </w:p>
        </w:tc>
        <w:tc>
          <w:tcPr>
            <w:tcW w:w="5670" w:type="dxa"/>
          </w:tcPr>
          <w:p w:rsidR="008F32D5" w:rsidRPr="008F32D5" w:rsidRDefault="008F32D5" w:rsidP="008F32D5">
            <w:r w:rsidRPr="008F32D5">
              <w:t>Ability to commit to and work within the aims, principles and policies of Sands</w:t>
            </w:r>
          </w:p>
          <w:p w:rsidR="00024CCA" w:rsidRPr="008F32D5" w:rsidRDefault="00024CCA" w:rsidP="008F32D5">
            <w:pPr>
              <w:autoSpaceDE w:val="0"/>
              <w:autoSpaceDN w:val="0"/>
              <w:adjustRightInd w:val="0"/>
              <w:ind w:left="317"/>
              <w:jc w:val="both"/>
              <w:rPr>
                <w:rFonts w:cs="Arial"/>
                <w:color w:val="000000"/>
              </w:rPr>
            </w:pPr>
          </w:p>
        </w:tc>
        <w:tc>
          <w:tcPr>
            <w:tcW w:w="2268" w:type="dxa"/>
          </w:tcPr>
          <w:p w:rsidR="00024CCA" w:rsidRPr="008F32D5" w:rsidRDefault="00024CCA" w:rsidP="00C90719">
            <w:pPr>
              <w:pStyle w:val="NoSpacing"/>
            </w:pPr>
            <w:r w:rsidRPr="008F32D5">
              <w:t>Application and interview</w:t>
            </w:r>
          </w:p>
        </w:tc>
      </w:tr>
    </w:tbl>
    <w:p w:rsidR="00183D25" w:rsidRPr="008F32D5" w:rsidRDefault="00183D25" w:rsidP="009D6537"/>
    <w:sectPr w:rsidR="00183D25" w:rsidRPr="008F32D5"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16" w:rsidRDefault="00CC7016" w:rsidP="00FB1969">
      <w:pPr>
        <w:spacing w:after="0" w:line="240" w:lineRule="auto"/>
      </w:pPr>
      <w:r>
        <w:separator/>
      </w:r>
    </w:p>
  </w:endnote>
  <w:endnote w:type="continuationSeparator" w:id="0">
    <w:p w:rsidR="00CC7016" w:rsidRDefault="00CC7016"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16" w:rsidRDefault="00CC7016" w:rsidP="00FB1969">
      <w:pPr>
        <w:spacing w:after="0" w:line="240" w:lineRule="auto"/>
      </w:pPr>
      <w:r>
        <w:separator/>
      </w:r>
    </w:p>
  </w:footnote>
  <w:footnote w:type="continuationSeparator" w:id="0">
    <w:p w:rsidR="00CC7016" w:rsidRDefault="00CC7016"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16" w:rsidRDefault="00CC7016"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00B3890"/>
    <w:multiLevelType w:val="hybridMultilevel"/>
    <w:tmpl w:val="5AFE5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24CCA"/>
    <w:rsid w:val="00027897"/>
    <w:rsid w:val="00064A60"/>
    <w:rsid w:val="00080801"/>
    <w:rsid w:val="00086F03"/>
    <w:rsid w:val="00087D78"/>
    <w:rsid w:val="000A4320"/>
    <w:rsid w:val="000C3CA1"/>
    <w:rsid w:val="000D3135"/>
    <w:rsid w:val="000F398F"/>
    <w:rsid w:val="00141CDE"/>
    <w:rsid w:val="001645BB"/>
    <w:rsid w:val="00183D25"/>
    <w:rsid w:val="001B6F99"/>
    <w:rsid w:val="001C4095"/>
    <w:rsid w:val="001C4B32"/>
    <w:rsid w:val="001C78C6"/>
    <w:rsid w:val="001E628C"/>
    <w:rsid w:val="001F0E00"/>
    <w:rsid w:val="00200902"/>
    <w:rsid w:val="00207436"/>
    <w:rsid w:val="00213612"/>
    <w:rsid w:val="00215814"/>
    <w:rsid w:val="00221A8F"/>
    <w:rsid w:val="0029090E"/>
    <w:rsid w:val="002942A5"/>
    <w:rsid w:val="002E4320"/>
    <w:rsid w:val="0031322B"/>
    <w:rsid w:val="00323211"/>
    <w:rsid w:val="00340439"/>
    <w:rsid w:val="0034083C"/>
    <w:rsid w:val="0035773E"/>
    <w:rsid w:val="0039458C"/>
    <w:rsid w:val="00484EF2"/>
    <w:rsid w:val="00494EE9"/>
    <w:rsid w:val="004A13CE"/>
    <w:rsid w:val="004F7C63"/>
    <w:rsid w:val="0051604C"/>
    <w:rsid w:val="00517005"/>
    <w:rsid w:val="0053419A"/>
    <w:rsid w:val="005569E1"/>
    <w:rsid w:val="00567460"/>
    <w:rsid w:val="005756F4"/>
    <w:rsid w:val="00581D31"/>
    <w:rsid w:val="0059739C"/>
    <w:rsid w:val="005A7547"/>
    <w:rsid w:val="005D403F"/>
    <w:rsid w:val="00610688"/>
    <w:rsid w:val="006241C1"/>
    <w:rsid w:val="00626127"/>
    <w:rsid w:val="00626A20"/>
    <w:rsid w:val="00667C6B"/>
    <w:rsid w:val="006A56E7"/>
    <w:rsid w:val="006B3280"/>
    <w:rsid w:val="006D5178"/>
    <w:rsid w:val="0070254E"/>
    <w:rsid w:val="00720B3A"/>
    <w:rsid w:val="00723339"/>
    <w:rsid w:val="00736C6D"/>
    <w:rsid w:val="00757771"/>
    <w:rsid w:val="00765254"/>
    <w:rsid w:val="007844EA"/>
    <w:rsid w:val="00797999"/>
    <w:rsid w:val="007A0A32"/>
    <w:rsid w:val="007A33BB"/>
    <w:rsid w:val="007C1337"/>
    <w:rsid w:val="007C7724"/>
    <w:rsid w:val="007D24CA"/>
    <w:rsid w:val="00816662"/>
    <w:rsid w:val="00865919"/>
    <w:rsid w:val="008A0AAD"/>
    <w:rsid w:val="008C42C4"/>
    <w:rsid w:val="008D1625"/>
    <w:rsid w:val="008D5205"/>
    <w:rsid w:val="008F1A89"/>
    <w:rsid w:val="008F1F68"/>
    <w:rsid w:val="008F32D5"/>
    <w:rsid w:val="00903DF3"/>
    <w:rsid w:val="009230FE"/>
    <w:rsid w:val="0092527C"/>
    <w:rsid w:val="00936DEB"/>
    <w:rsid w:val="00965545"/>
    <w:rsid w:val="00971060"/>
    <w:rsid w:val="00986D1A"/>
    <w:rsid w:val="00990EF3"/>
    <w:rsid w:val="009A7E62"/>
    <w:rsid w:val="009B6F1C"/>
    <w:rsid w:val="009C53EF"/>
    <w:rsid w:val="009D6537"/>
    <w:rsid w:val="00A10B93"/>
    <w:rsid w:val="00A12FF7"/>
    <w:rsid w:val="00A762AA"/>
    <w:rsid w:val="00A82974"/>
    <w:rsid w:val="00A847B4"/>
    <w:rsid w:val="00A87EC9"/>
    <w:rsid w:val="00AA1F3C"/>
    <w:rsid w:val="00AB19CD"/>
    <w:rsid w:val="00AB702B"/>
    <w:rsid w:val="00AD5135"/>
    <w:rsid w:val="00AE3E5F"/>
    <w:rsid w:val="00AF1DB2"/>
    <w:rsid w:val="00AF2E34"/>
    <w:rsid w:val="00B001D7"/>
    <w:rsid w:val="00B46350"/>
    <w:rsid w:val="00B56BF0"/>
    <w:rsid w:val="00B6345F"/>
    <w:rsid w:val="00B84BE6"/>
    <w:rsid w:val="00C11315"/>
    <w:rsid w:val="00C13E85"/>
    <w:rsid w:val="00C15CDD"/>
    <w:rsid w:val="00C16901"/>
    <w:rsid w:val="00C51C68"/>
    <w:rsid w:val="00C90719"/>
    <w:rsid w:val="00CA1A26"/>
    <w:rsid w:val="00CB5A71"/>
    <w:rsid w:val="00CB6309"/>
    <w:rsid w:val="00CC4985"/>
    <w:rsid w:val="00CC7016"/>
    <w:rsid w:val="00CC74E3"/>
    <w:rsid w:val="00D1562E"/>
    <w:rsid w:val="00D47D0C"/>
    <w:rsid w:val="00D5006C"/>
    <w:rsid w:val="00D60D80"/>
    <w:rsid w:val="00D84A77"/>
    <w:rsid w:val="00DA3027"/>
    <w:rsid w:val="00DA4BD6"/>
    <w:rsid w:val="00DA558C"/>
    <w:rsid w:val="00DD3869"/>
    <w:rsid w:val="00E222CF"/>
    <w:rsid w:val="00E226EF"/>
    <w:rsid w:val="00E24D4A"/>
    <w:rsid w:val="00E344DC"/>
    <w:rsid w:val="00E5042E"/>
    <w:rsid w:val="00E54933"/>
    <w:rsid w:val="00E55EA5"/>
    <w:rsid w:val="00E6320F"/>
    <w:rsid w:val="00E90FA4"/>
    <w:rsid w:val="00E9580A"/>
    <w:rsid w:val="00EE7F6B"/>
    <w:rsid w:val="00EF1AD6"/>
    <w:rsid w:val="00F00183"/>
    <w:rsid w:val="00F17D2C"/>
    <w:rsid w:val="00F621FF"/>
    <w:rsid w:val="00F80994"/>
    <w:rsid w:val="00FB1969"/>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 w:type="paragraph" w:styleId="NormalWeb">
    <w:name w:val="Normal (Web)"/>
    <w:basedOn w:val="Normal"/>
    <w:uiPriority w:val="99"/>
    <w:semiHidden/>
    <w:unhideWhenUsed/>
    <w:rsid w:val="00986D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 w:type="paragraph" w:styleId="NormalWeb">
    <w:name w:val="Normal (Web)"/>
    <w:basedOn w:val="Normal"/>
    <w:uiPriority w:val="99"/>
    <w:semiHidden/>
    <w:unhideWhenUsed/>
    <w:rsid w:val="00986D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490">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26767459">
      <w:bodyDiv w:val="1"/>
      <w:marLeft w:val="0"/>
      <w:marRight w:val="0"/>
      <w:marTop w:val="0"/>
      <w:marBottom w:val="0"/>
      <w:divBdr>
        <w:top w:val="none" w:sz="0" w:space="0" w:color="auto"/>
        <w:left w:val="none" w:sz="0" w:space="0" w:color="auto"/>
        <w:bottom w:val="none" w:sz="0" w:space="0" w:color="auto"/>
        <w:right w:val="none" w:sz="0" w:space="0" w:color="auto"/>
      </w:divBdr>
    </w:div>
    <w:div w:id="401296565">
      <w:bodyDiv w:val="1"/>
      <w:marLeft w:val="0"/>
      <w:marRight w:val="0"/>
      <w:marTop w:val="0"/>
      <w:marBottom w:val="0"/>
      <w:divBdr>
        <w:top w:val="none" w:sz="0" w:space="0" w:color="auto"/>
        <w:left w:val="none" w:sz="0" w:space="0" w:color="auto"/>
        <w:bottom w:val="none" w:sz="0" w:space="0" w:color="auto"/>
        <w:right w:val="none" w:sz="0" w:space="0" w:color="auto"/>
      </w:divBdr>
    </w:div>
    <w:div w:id="430902940">
      <w:bodyDiv w:val="1"/>
      <w:marLeft w:val="0"/>
      <w:marRight w:val="0"/>
      <w:marTop w:val="0"/>
      <w:marBottom w:val="0"/>
      <w:divBdr>
        <w:top w:val="none" w:sz="0" w:space="0" w:color="auto"/>
        <w:left w:val="none" w:sz="0" w:space="0" w:color="auto"/>
        <w:bottom w:val="none" w:sz="0" w:space="0" w:color="auto"/>
        <w:right w:val="none" w:sz="0" w:space="0" w:color="auto"/>
      </w:divBdr>
    </w:div>
    <w:div w:id="1269315148">
      <w:bodyDiv w:val="1"/>
      <w:marLeft w:val="0"/>
      <w:marRight w:val="0"/>
      <w:marTop w:val="0"/>
      <w:marBottom w:val="0"/>
      <w:divBdr>
        <w:top w:val="none" w:sz="0" w:space="0" w:color="auto"/>
        <w:left w:val="none" w:sz="0" w:space="0" w:color="auto"/>
        <w:bottom w:val="none" w:sz="0" w:space="0" w:color="auto"/>
        <w:right w:val="none" w:sz="0" w:space="0" w:color="auto"/>
      </w:divBdr>
    </w:div>
    <w:div w:id="1924489918">
      <w:bodyDiv w:val="1"/>
      <w:marLeft w:val="0"/>
      <w:marRight w:val="0"/>
      <w:marTop w:val="0"/>
      <w:marBottom w:val="0"/>
      <w:divBdr>
        <w:top w:val="none" w:sz="0" w:space="0" w:color="auto"/>
        <w:left w:val="none" w:sz="0" w:space="0" w:color="auto"/>
        <w:bottom w:val="none" w:sz="0" w:space="0" w:color="auto"/>
        <w:right w:val="none" w:sz="0" w:space="0" w:color="auto"/>
      </w:divBdr>
    </w:div>
    <w:div w:id="2001151917">
      <w:bodyDiv w:val="1"/>
      <w:marLeft w:val="0"/>
      <w:marRight w:val="0"/>
      <w:marTop w:val="0"/>
      <w:marBottom w:val="0"/>
      <w:divBdr>
        <w:top w:val="none" w:sz="0" w:space="0" w:color="auto"/>
        <w:left w:val="none" w:sz="0" w:space="0" w:color="auto"/>
        <w:bottom w:val="none" w:sz="0" w:space="0" w:color="auto"/>
        <w:right w:val="none" w:sz="0" w:space="0" w:color="auto"/>
      </w:divBdr>
    </w:div>
    <w:div w:id="21246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A9D3-0710-423F-B917-49B59B7A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2B8B3E5C</Template>
  <TotalTime>1</TotalTime>
  <Pages>7</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3</cp:revision>
  <cp:lastPrinted>2014-09-03T11:19:00Z</cp:lastPrinted>
  <dcterms:created xsi:type="dcterms:W3CDTF">2015-02-19T12:26:00Z</dcterms:created>
  <dcterms:modified xsi:type="dcterms:W3CDTF">2015-02-25T11:53:00Z</dcterms:modified>
</cp:coreProperties>
</file>